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B74615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B74615" w:rsidRPr="00B74615">
        <w:rPr>
          <w:b/>
          <w:sz w:val="24"/>
          <w:szCs w:val="24"/>
          <w:u w:val="single"/>
        </w:rPr>
        <w:t xml:space="preserve">Разведение </w:t>
      </w:r>
      <w:proofErr w:type="gramStart"/>
      <w:r w:rsidR="00B74615" w:rsidRPr="00B74615">
        <w:rPr>
          <w:b/>
          <w:sz w:val="24"/>
          <w:szCs w:val="24"/>
          <w:u w:val="single"/>
        </w:rPr>
        <w:t>мясного</w:t>
      </w:r>
      <w:proofErr w:type="gramEnd"/>
      <w:r w:rsidR="00B74615" w:rsidRPr="00B74615">
        <w:rPr>
          <w:b/>
          <w:sz w:val="24"/>
          <w:szCs w:val="24"/>
          <w:u w:val="single"/>
        </w:rPr>
        <w:t xml:space="preserve"> КРС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3F32A8" w:rsidRPr="003F32A8">
        <w:rPr>
          <w:b/>
          <w:bCs/>
          <w:sz w:val="24"/>
          <w:szCs w:val="24"/>
          <w:u w:val="single"/>
        </w:rPr>
        <w:t>205</w:t>
      </w:r>
      <w:r w:rsidR="003F32A8">
        <w:rPr>
          <w:b/>
          <w:bCs/>
          <w:sz w:val="24"/>
          <w:szCs w:val="24"/>
          <w:u w:val="single"/>
        </w:rPr>
        <w:t xml:space="preserve"> </w:t>
      </w:r>
      <w:r w:rsidR="003F32A8" w:rsidRPr="003F32A8">
        <w:rPr>
          <w:b/>
          <w:bCs/>
          <w:sz w:val="24"/>
          <w:szCs w:val="24"/>
          <w:u w:val="single"/>
        </w:rPr>
        <w:t>400</w:t>
      </w:r>
      <w:r w:rsidR="00B74615">
        <w:rPr>
          <w:b/>
          <w:sz w:val="24"/>
          <w:szCs w:val="24"/>
          <w:u w:val="single"/>
        </w:rPr>
        <w:t xml:space="preserve">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3F32A8" w:rsidRPr="003F32A8">
        <w:rPr>
          <w:b/>
          <w:sz w:val="24"/>
          <w:szCs w:val="24"/>
          <w:u w:val="single"/>
        </w:rPr>
        <w:t>54</w:t>
      </w:r>
      <w:r w:rsidR="00B74615" w:rsidRPr="00B74615">
        <w:rPr>
          <w:b/>
          <w:sz w:val="24"/>
          <w:szCs w:val="24"/>
          <w:u w:val="single"/>
        </w:rPr>
        <w:t>00 руб.</w:t>
      </w:r>
    </w:p>
    <w:p w:rsidR="001F4914" w:rsidRPr="00B74615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</w:t>
      </w:r>
      <w:r w:rsidR="00B74615">
        <w:rPr>
          <w:sz w:val="24"/>
          <w:szCs w:val="24"/>
        </w:rPr>
        <w:t xml:space="preserve">: </w:t>
      </w:r>
      <w:r w:rsidR="00B74615">
        <w:rPr>
          <w:b/>
          <w:sz w:val="24"/>
          <w:szCs w:val="24"/>
          <w:u w:val="single"/>
        </w:rPr>
        <w:t>200 000 руб.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B74615" w:rsidRDefault="00B74615" w:rsidP="00B74615">
      <w:pPr>
        <w:suppressAutoHyphens/>
        <w:spacing w:after="2" w:line="264" w:lineRule="auto"/>
        <w:ind w:right="-142" w:firstLine="709"/>
        <w:contextualSpacing/>
        <w:jc w:val="both"/>
        <w:rPr>
          <w:b/>
          <w:sz w:val="24"/>
          <w:szCs w:val="24"/>
        </w:rPr>
      </w:pPr>
      <w:r w:rsidRPr="00B74615">
        <w:rPr>
          <w:b/>
          <w:sz w:val="24"/>
          <w:szCs w:val="24"/>
        </w:rPr>
        <w:t>Участок для ведения приусадебного хозяйства площадью 15 соток с жилым домом и надворными постройками. Полевой участок 30 сот</w:t>
      </w:r>
      <w:proofErr w:type="gramStart"/>
      <w:r w:rsidRPr="00B74615">
        <w:rPr>
          <w:b/>
          <w:sz w:val="24"/>
          <w:szCs w:val="24"/>
        </w:rPr>
        <w:t>.</w:t>
      </w:r>
      <w:proofErr w:type="gramEnd"/>
      <w:r w:rsidRPr="00B74615">
        <w:rPr>
          <w:b/>
          <w:sz w:val="24"/>
          <w:szCs w:val="24"/>
        </w:rPr>
        <w:t xml:space="preserve"> </w:t>
      </w:r>
      <w:proofErr w:type="gramStart"/>
      <w:r w:rsidRPr="00B74615">
        <w:rPr>
          <w:b/>
          <w:sz w:val="24"/>
          <w:szCs w:val="24"/>
        </w:rPr>
        <w:t>д</w:t>
      </w:r>
      <w:proofErr w:type="gramEnd"/>
      <w:r w:rsidRPr="00B74615">
        <w:rPr>
          <w:b/>
          <w:sz w:val="24"/>
          <w:szCs w:val="24"/>
        </w:rPr>
        <w:t xml:space="preserve">ля выращивания картофеля и овощей. Участок луга 2 га для заготовки сена. Здание для содержания КРС (сарай) площадью </w:t>
      </w:r>
      <w:r w:rsidR="001B3611">
        <w:rPr>
          <w:b/>
          <w:sz w:val="24"/>
          <w:szCs w:val="24"/>
        </w:rPr>
        <w:t>2</w:t>
      </w:r>
      <w:r w:rsidRPr="00B74615">
        <w:rPr>
          <w:b/>
          <w:sz w:val="24"/>
          <w:szCs w:val="24"/>
        </w:rPr>
        <w:t xml:space="preserve">0 кв.м., </w:t>
      </w:r>
      <w:proofErr w:type="spellStart"/>
      <w:r w:rsidR="001B3611">
        <w:rPr>
          <w:b/>
          <w:sz w:val="24"/>
          <w:szCs w:val="24"/>
        </w:rPr>
        <w:t>калда</w:t>
      </w:r>
      <w:proofErr w:type="spellEnd"/>
      <w:r w:rsidR="001B3611">
        <w:rPr>
          <w:b/>
          <w:sz w:val="24"/>
          <w:szCs w:val="24"/>
        </w:rPr>
        <w:t xml:space="preserve"> для выгула бычков площадью 50 кв.м., </w:t>
      </w:r>
      <w:r w:rsidRPr="00B74615">
        <w:rPr>
          <w:b/>
          <w:sz w:val="24"/>
          <w:szCs w:val="24"/>
        </w:rPr>
        <w:t xml:space="preserve">навес для хранения грубых кормов и подстилки, амбар для хранения концентрированных кормов, погреб для хранения картофеля и корнеплодов, площадка для хранения и </w:t>
      </w:r>
      <w:proofErr w:type="spellStart"/>
      <w:r w:rsidRPr="00B74615">
        <w:rPr>
          <w:b/>
          <w:sz w:val="24"/>
          <w:szCs w:val="24"/>
        </w:rPr>
        <w:t>биотермального</w:t>
      </w:r>
      <w:proofErr w:type="spellEnd"/>
      <w:r w:rsidRPr="00B74615">
        <w:rPr>
          <w:b/>
          <w:sz w:val="24"/>
          <w:szCs w:val="24"/>
        </w:rPr>
        <w:t xml:space="preserve"> обеззараживания навоза. Имеется участок для выпаса КРС в летне-пастбищный период.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B74615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3F32A8" w:rsidRPr="002502CC" w:rsidTr="00B603A1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Бычки 5-6 мес., гол.</w:t>
            </w:r>
          </w:p>
        </w:tc>
        <w:tc>
          <w:tcPr>
            <w:tcW w:w="1275" w:type="dxa"/>
            <w:vAlign w:val="bottom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bottom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85" w:type="dxa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B603A1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Инвентарь (веревки, лопаты совковые, ведра, тачка для навоза)</w:t>
            </w:r>
          </w:p>
        </w:tc>
        <w:tc>
          <w:tcPr>
            <w:tcW w:w="1275" w:type="dxa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85" w:type="dxa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3F32A8">
        <w:trPr>
          <w:trHeight w:val="195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Дробилка для зерна, шт.</w:t>
            </w:r>
          </w:p>
        </w:tc>
        <w:tc>
          <w:tcPr>
            <w:tcW w:w="127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8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3F32A8">
        <w:trPr>
          <w:trHeight w:val="143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50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3F32A8">
        <w:trPr>
          <w:trHeight w:val="233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Сено, тонн</w:t>
            </w:r>
          </w:p>
        </w:tc>
        <w:tc>
          <w:tcPr>
            <w:tcW w:w="127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50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8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3F32A8">
        <w:trPr>
          <w:trHeight w:val="109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Силос кукурузный, тонн</w:t>
            </w:r>
          </w:p>
        </w:tc>
        <w:tc>
          <w:tcPr>
            <w:tcW w:w="127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50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85" w:type="dxa"/>
            <w:vAlign w:val="center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701" w:type="dxa"/>
            <w:vAlign w:val="center"/>
          </w:tcPr>
          <w:p w:rsidR="003F32A8" w:rsidRDefault="003F32A8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FA7E8D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Пиломатериал для ремонта сарая,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85" w:type="dxa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B74615">
        <w:trPr>
          <w:trHeight w:val="2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8" w:rsidRPr="002502CC" w:rsidRDefault="003F32A8" w:rsidP="003F32A8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8" w:rsidRPr="00643D2B" w:rsidRDefault="003F32A8" w:rsidP="003F32A8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B74615" w:rsidRDefault="003F32A8" w:rsidP="003F32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tabs>
                <w:tab w:val="left" w:pos="3719"/>
              </w:tabs>
              <w:suppressAutoHyphens/>
              <w:ind w:right="34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3F32A8" w:rsidRPr="002502CC" w:rsidTr="00B74615">
        <w:tc>
          <w:tcPr>
            <w:tcW w:w="622" w:type="dxa"/>
            <w:shd w:val="clear" w:color="auto" w:fill="auto"/>
          </w:tcPr>
          <w:p w:rsidR="003F32A8" w:rsidRPr="002502CC" w:rsidRDefault="003F32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543" w:type="dxa"/>
            <w:shd w:val="clear" w:color="auto" w:fill="auto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06" w:type="dxa"/>
            <w:shd w:val="clear" w:color="auto" w:fill="auto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59" w:type="dxa"/>
            <w:shd w:val="clear" w:color="auto" w:fill="auto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346" w:type="dxa"/>
            <w:shd w:val="clear" w:color="auto" w:fill="auto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382500</w:t>
            </w: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643D2B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B74615" w:rsidRDefault="003F32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382500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3F32A8" w:rsidRPr="002502CC" w:rsidTr="003F32A8">
        <w:trPr>
          <w:trHeight w:val="31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Сочные (корнеплоды, тыква),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32A8" w:rsidRPr="002502CC" w:rsidTr="003F32A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501,5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 w:rsidP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Default="003F32A8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3F32A8" w:rsidRPr="002502CC" w:rsidTr="003F32A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2A8" w:rsidRPr="002502CC" w:rsidRDefault="003F32A8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Pr="00643D2B" w:rsidRDefault="003F32A8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643D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2A8" w:rsidRPr="002502CC" w:rsidRDefault="003F32A8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2A8" w:rsidRPr="002502CC" w:rsidRDefault="003F32A8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2A8" w:rsidRPr="002502CC" w:rsidRDefault="003F32A8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2A8" w:rsidRPr="002502CC" w:rsidRDefault="003F32A8" w:rsidP="003F32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23401,5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643D2B" w:rsidRPr="002502CC" w:rsidTr="00CD5522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</w:tr>
      <w:tr w:rsidR="001F4914" w:rsidRPr="002502CC" w:rsidTr="00643D2B">
        <w:trPr>
          <w:trHeight w:val="23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643D2B" w:rsidP="00643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34000</w:t>
            </w:r>
          </w:p>
        </w:tc>
      </w:tr>
    </w:tbl>
    <w:p w:rsidR="00643D2B" w:rsidRPr="00643D2B" w:rsidRDefault="001F4914" w:rsidP="009F272E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643D2B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643D2B">
        <w:rPr>
          <w:szCs w:val="28"/>
        </w:rPr>
        <w:t>п</w:t>
      </w:r>
      <w:proofErr w:type="spellEnd"/>
      <w:r w:rsidRPr="00643D2B">
        <w:rPr>
          <w:szCs w:val="28"/>
        </w:rPr>
        <w:t>):</w:t>
      </w:r>
      <w:r w:rsidRPr="00643D2B">
        <w:rPr>
          <w:sz w:val="24"/>
          <w:szCs w:val="24"/>
        </w:rPr>
        <w:t xml:space="preserve"> </w:t>
      </w:r>
    </w:p>
    <w:p w:rsidR="00643D2B" w:rsidRPr="00643D2B" w:rsidRDefault="00643D2B" w:rsidP="00643D2B">
      <w:pPr>
        <w:suppressAutoHyphens/>
        <w:spacing w:after="2" w:line="264" w:lineRule="auto"/>
        <w:ind w:firstLine="709"/>
        <w:jc w:val="both"/>
        <w:rPr>
          <w:szCs w:val="28"/>
        </w:rPr>
      </w:pPr>
      <w:r w:rsidRPr="00643D2B">
        <w:rPr>
          <w:b/>
          <w:sz w:val="24"/>
          <w:szCs w:val="24"/>
          <w:u w:val="single"/>
        </w:rPr>
        <w:t xml:space="preserve">Реализация мяса говядины в розницу и мелким оптом среди соседей, а так же посредством </w:t>
      </w:r>
      <w:proofErr w:type="spellStart"/>
      <w:r w:rsidRPr="00643D2B">
        <w:rPr>
          <w:b/>
          <w:sz w:val="24"/>
          <w:szCs w:val="24"/>
          <w:u w:val="single"/>
        </w:rPr>
        <w:t>онлайн-торговли</w:t>
      </w:r>
      <w:proofErr w:type="spellEnd"/>
      <w:r w:rsidRPr="00643D2B">
        <w:rPr>
          <w:b/>
          <w:sz w:val="24"/>
          <w:szCs w:val="24"/>
          <w:u w:val="single"/>
        </w:rPr>
        <w:t xml:space="preserve"> через группы в социальных сетях по предварительным заказам.</w:t>
      </w:r>
    </w:p>
    <w:p w:rsidR="001F4914" w:rsidRPr="00643D2B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643D2B">
        <w:rPr>
          <w:sz w:val="24"/>
          <w:szCs w:val="24"/>
        </w:rPr>
        <w:t xml:space="preserve"> </w:t>
      </w:r>
      <w:r w:rsidRPr="00643D2B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3F32A8" w:rsidRPr="002502CC" w:rsidTr="009F272E">
        <w:trPr>
          <w:trHeight w:val="30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2A8" w:rsidRPr="002502CC" w:rsidRDefault="003F32A8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F32A8" w:rsidRDefault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348500</w:t>
            </w:r>
          </w:p>
        </w:tc>
      </w:tr>
      <w:tr w:rsidR="001F4914" w:rsidRPr="002502CC" w:rsidTr="009F272E">
        <w:trPr>
          <w:trHeight w:val="18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3F32A8" w:rsidP="00643D2B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348500</w:t>
            </w:r>
          </w:p>
        </w:tc>
      </w:tr>
      <w:tr w:rsidR="001F4914" w:rsidRPr="002502CC" w:rsidTr="009F272E">
        <w:trPr>
          <w:trHeight w:val="9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3F32A8" w:rsidP="003F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325098,5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W w:w="6521" w:type="dxa"/>
        <w:tblInd w:w="108" w:type="dxa"/>
        <w:tblLook w:val="04A0"/>
      </w:tblPr>
      <w:tblGrid>
        <w:gridCol w:w="4216"/>
        <w:gridCol w:w="1076"/>
        <w:gridCol w:w="1076"/>
        <w:gridCol w:w="153"/>
      </w:tblGrid>
      <w:tr w:rsidR="00643D2B" w:rsidRPr="00643D2B" w:rsidTr="00643D2B">
        <w:trPr>
          <w:gridAfter w:val="1"/>
          <w:wAfter w:w="153" w:type="dxa"/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  <w:u w:val="single"/>
              </w:rPr>
            </w:pPr>
            <w:r w:rsidRPr="00643D2B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</w:tr>
      <w:tr w:rsidR="003F32A8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3F32A8" w:rsidRDefault="003F32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32A8">
              <w:rPr>
                <w:b/>
                <w:color w:val="000000"/>
                <w:sz w:val="22"/>
                <w:szCs w:val="22"/>
              </w:rPr>
              <w:t>325,099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3F32A8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3F32A8" w:rsidRDefault="003F32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32A8">
              <w:rPr>
                <w:b/>
                <w:color w:val="000000"/>
                <w:sz w:val="22"/>
                <w:szCs w:val="22"/>
              </w:rPr>
              <w:t>27,092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3F32A8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3F32A8" w:rsidRDefault="003F32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32A8">
              <w:rPr>
                <w:b/>
                <w:color w:val="000000"/>
                <w:sz w:val="22"/>
                <w:szCs w:val="22"/>
              </w:rPr>
              <w:t>81,275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3F32A8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3F32A8" w:rsidRDefault="003F32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32A8">
              <w:rPr>
                <w:b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A8" w:rsidRPr="00643D2B" w:rsidRDefault="003F32A8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>Выводы: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В результате реализации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ЛПХ получает </w:t>
      </w:r>
      <w:r w:rsidR="003F32A8">
        <w:rPr>
          <w:b/>
          <w:sz w:val="24"/>
          <w:szCs w:val="24"/>
        </w:rPr>
        <w:t>4</w:t>
      </w:r>
      <w:r w:rsidRPr="001B3611">
        <w:rPr>
          <w:b/>
          <w:sz w:val="24"/>
          <w:szCs w:val="24"/>
        </w:rPr>
        <w:t xml:space="preserve"> головы бычков для выращивания и откорма, технику для </w:t>
      </w:r>
      <w:r>
        <w:rPr>
          <w:b/>
          <w:sz w:val="24"/>
          <w:szCs w:val="24"/>
        </w:rPr>
        <w:t>производства с</w:t>
      </w:r>
      <w:r w:rsidRPr="001B3611">
        <w:rPr>
          <w:b/>
          <w:sz w:val="24"/>
          <w:szCs w:val="24"/>
        </w:rPr>
        <w:t>обственного комбикорма</w:t>
      </w:r>
      <w:r w:rsidR="003F32A8">
        <w:rPr>
          <w:b/>
          <w:sz w:val="24"/>
          <w:szCs w:val="24"/>
        </w:rPr>
        <w:t xml:space="preserve">, корма (сено, силос и </w:t>
      </w:r>
      <w:proofErr w:type="gramStart"/>
      <w:r w:rsidR="003F32A8">
        <w:rPr>
          <w:b/>
          <w:sz w:val="24"/>
          <w:szCs w:val="24"/>
        </w:rPr>
        <w:t>зерно фуражное</w:t>
      </w:r>
      <w:proofErr w:type="gramEnd"/>
      <w:r w:rsidR="003F32A8">
        <w:rPr>
          <w:b/>
          <w:sz w:val="24"/>
          <w:szCs w:val="24"/>
        </w:rPr>
        <w:t>) для откорма КРС</w:t>
      </w:r>
      <w:r w:rsidRPr="001B3611">
        <w:rPr>
          <w:b/>
          <w:sz w:val="24"/>
          <w:szCs w:val="24"/>
        </w:rPr>
        <w:t xml:space="preserve">. Производство мяса КРС составит </w:t>
      </w:r>
      <w:r w:rsidR="003F32A8">
        <w:rPr>
          <w:b/>
          <w:sz w:val="24"/>
          <w:szCs w:val="24"/>
        </w:rPr>
        <w:t>900</w:t>
      </w:r>
      <w:r w:rsidRPr="001B3611">
        <w:rPr>
          <w:b/>
          <w:sz w:val="24"/>
          <w:szCs w:val="24"/>
        </w:rPr>
        <w:t xml:space="preserve"> кг в год. Часть мяса пойдет на внутреннее </w:t>
      </w:r>
      <w:proofErr w:type="gramStart"/>
      <w:r w:rsidRPr="001B3611">
        <w:rPr>
          <w:b/>
          <w:sz w:val="24"/>
          <w:szCs w:val="24"/>
        </w:rPr>
        <w:t>потребление</w:t>
      </w:r>
      <w:proofErr w:type="gramEnd"/>
      <w:r w:rsidRPr="001B3611">
        <w:rPr>
          <w:b/>
          <w:sz w:val="24"/>
          <w:szCs w:val="24"/>
        </w:rPr>
        <w:t xml:space="preserve"> в результате чего семья покрывает свои потребности в говядине. </w:t>
      </w:r>
      <w:r w:rsidR="003F32A8">
        <w:rPr>
          <w:b/>
          <w:sz w:val="24"/>
          <w:szCs w:val="24"/>
        </w:rPr>
        <w:t>820</w:t>
      </w:r>
      <w:r w:rsidRPr="001B3611">
        <w:rPr>
          <w:b/>
          <w:sz w:val="24"/>
          <w:szCs w:val="24"/>
        </w:rPr>
        <w:t xml:space="preserve"> кг</w:t>
      </w:r>
      <w:r>
        <w:rPr>
          <w:b/>
          <w:sz w:val="24"/>
          <w:szCs w:val="24"/>
        </w:rPr>
        <w:t xml:space="preserve"> </w:t>
      </w:r>
      <w:r w:rsidRPr="001B3611">
        <w:rPr>
          <w:b/>
          <w:sz w:val="24"/>
          <w:szCs w:val="24"/>
        </w:rPr>
        <w:t xml:space="preserve">мяса говядины будет направлено на реализацию в розницу и мелким оптом. Доходы семьи от реализации мяса говядины составят </w:t>
      </w:r>
      <w:r w:rsidR="003F32A8">
        <w:rPr>
          <w:b/>
          <w:sz w:val="24"/>
          <w:szCs w:val="24"/>
        </w:rPr>
        <w:t>348,5</w:t>
      </w:r>
      <w:r w:rsidRPr="001B3611">
        <w:rPr>
          <w:b/>
          <w:sz w:val="24"/>
          <w:szCs w:val="24"/>
        </w:rPr>
        <w:t xml:space="preserve"> тыс. руб. Экономия семейного бюджета от потребления собственной говядины на 4 членов семьи составит 34 тыс. руб. 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Чистый доход от реализации мяса говядины составляет </w:t>
      </w:r>
      <w:r w:rsidR="003F32A8">
        <w:rPr>
          <w:b/>
          <w:sz w:val="24"/>
          <w:szCs w:val="24"/>
        </w:rPr>
        <w:t>325,1</w:t>
      </w:r>
      <w:r w:rsidRPr="001B3611">
        <w:rPr>
          <w:b/>
          <w:sz w:val="24"/>
          <w:szCs w:val="24"/>
        </w:rPr>
        <w:t xml:space="preserve"> тыс. руб. или </w:t>
      </w:r>
      <w:r w:rsidR="003F32A8">
        <w:rPr>
          <w:b/>
          <w:sz w:val="24"/>
          <w:szCs w:val="24"/>
        </w:rPr>
        <w:t>27,1</w:t>
      </w:r>
      <w:r w:rsidRPr="001B3611">
        <w:rPr>
          <w:b/>
          <w:sz w:val="24"/>
          <w:szCs w:val="24"/>
        </w:rPr>
        <w:t xml:space="preserve"> тыс. в месяц. Чистый доход в расчете на 1 члена семьи (семья 4 чел.) составляет </w:t>
      </w:r>
      <w:r w:rsidR="0057661E">
        <w:rPr>
          <w:b/>
          <w:sz w:val="24"/>
          <w:szCs w:val="24"/>
        </w:rPr>
        <w:t>81,28</w:t>
      </w:r>
      <w:r w:rsidRPr="001B3611">
        <w:rPr>
          <w:b/>
          <w:sz w:val="24"/>
          <w:szCs w:val="24"/>
        </w:rPr>
        <w:t xml:space="preserve"> тыс. руб. (12 мес.) или </w:t>
      </w:r>
      <w:r w:rsidR="0057661E">
        <w:rPr>
          <w:b/>
          <w:sz w:val="24"/>
          <w:szCs w:val="24"/>
        </w:rPr>
        <w:t>6770</w:t>
      </w:r>
      <w:r w:rsidRPr="001B3611">
        <w:rPr>
          <w:b/>
          <w:sz w:val="24"/>
          <w:szCs w:val="24"/>
        </w:rPr>
        <w:t xml:space="preserve"> руб. в месяц. </w:t>
      </w:r>
    </w:p>
    <w:p w:rsidR="00643D2B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В ЛПХ по окончании года с момента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остается зернодробилка для производства собственного комбикорма, сарай и </w:t>
      </w:r>
      <w:proofErr w:type="spellStart"/>
      <w:r w:rsidRPr="001B3611">
        <w:rPr>
          <w:b/>
          <w:sz w:val="24"/>
          <w:szCs w:val="24"/>
        </w:rPr>
        <w:t>калда</w:t>
      </w:r>
      <w:proofErr w:type="spellEnd"/>
      <w:r w:rsidRPr="001B3611">
        <w:rPr>
          <w:b/>
          <w:sz w:val="24"/>
          <w:szCs w:val="24"/>
        </w:rPr>
        <w:t xml:space="preserve"> для содержания бычков. Часть чистого дохода семья планирует потратить на приобретение нового поголовья бычков 5-6 месяцев (</w:t>
      </w:r>
      <w:r w:rsidR="0057661E">
        <w:rPr>
          <w:b/>
          <w:sz w:val="24"/>
          <w:szCs w:val="24"/>
        </w:rPr>
        <w:t>4</w:t>
      </w:r>
      <w:r w:rsidRPr="001B3611">
        <w:rPr>
          <w:b/>
          <w:sz w:val="24"/>
          <w:szCs w:val="24"/>
        </w:rPr>
        <w:t xml:space="preserve"> головы - 1</w:t>
      </w:r>
      <w:r w:rsidR="0057661E">
        <w:rPr>
          <w:b/>
          <w:sz w:val="24"/>
          <w:szCs w:val="24"/>
        </w:rPr>
        <w:t>40</w:t>
      </w:r>
      <w:r w:rsidRPr="001B3611">
        <w:rPr>
          <w:b/>
          <w:sz w:val="24"/>
          <w:szCs w:val="24"/>
        </w:rPr>
        <w:t xml:space="preserve"> тыс. руб.) для последующего их откорма и реализации на следующий год после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>. Доход от выращивани</w:t>
      </w:r>
      <w:r w:rsidR="009566DA">
        <w:rPr>
          <w:b/>
          <w:sz w:val="24"/>
          <w:szCs w:val="24"/>
        </w:rPr>
        <w:t>я</w:t>
      </w:r>
      <w:r w:rsidRPr="001B3611">
        <w:rPr>
          <w:b/>
          <w:sz w:val="24"/>
          <w:szCs w:val="24"/>
        </w:rPr>
        <w:t xml:space="preserve"> и откорма молодняка </w:t>
      </w:r>
      <w:proofErr w:type="gramStart"/>
      <w:r w:rsidRPr="001B3611">
        <w:rPr>
          <w:b/>
          <w:sz w:val="24"/>
          <w:szCs w:val="24"/>
        </w:rPr>
        <w:t>КРС</w:t>
      </w:r>
      <w:proofErr w:type="gramEnd"/>
      <w:r w:rsidRPr="001B3611">
        <w:rPr>
          <w:b/>
          <w:sz w:val="24"/>
          <w:szCs w:val="24"/>
        </w:rPr>
        <w:t xml:space="preserve"> таким образом становится постоянным доходом семьи. Повышение ежемесячного дохода в расчете на каждого члена семьи на </w:t>
      </w:r>
      <w:r w:rsidR="0057661E">
        <w:rPr>
          <w:b/>
          <w:sz w:val="24"/>
          <w:szCs w:val="24"/>
        </w:rPr>
        <w:t>67</w:t>
      </w:r>
      <w:r w:rsidRPr="001B3611">
        <w:rPr>
          <w:b/>
          <w:sz w:val="24"/>
          <w:szCs w:val="24"/>
        </w:rPr>
        <w:t>70 руб. позволит повысить благосостояние семьи и выйти из трудной жизненной ситуации.</w:t>
      </w:r>
    </w:p>
    <w:p w:rsidR="00643D2B" w:rsidRDefault="00643D2B" w:rsidP="00643D2B">
      <w:pPr>
        <w:suppressAutoHyphens/>
        <w:ind w:right="-1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9566DA"/>
    <w:sectPr w:rsidR="009C5C23" w:rsidSect="00CB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D6247"/>
    <w:rsid w:val="001B3611"/>
    <w:rsid w:val="001F3EF2"/>
    <w:rsid w:val="001F4914"/>
    <w:rsid w:val="003F32A8"/>
    <w:rsid w:val="0057661E"/>
    <w:rsid w:val="00643D2B"/>
    <w:rsid w:val="007104E4"/>
    <w:rsid w:val="008002BB"/>
    <w:rsid w:val="009566DA"/>
    <w:rsid w:val="009F272E"/>
    <w:rsid w:val="00B74615"/>
    <w:rsid w:val="00BF772F"/>
    <w:rsid w:val="00CB53AC"/>
    <w:rsid w:val="00D027B6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3</cp:revision>
  <dcterms:created xsi:type="dcterms:W3CDTF">2023-04-03T11:08:00Z</dcterms:created>
  <dcterms:modified xsi:type="dcterms:W3CDTF">2023-04-03T12:06:00Z</dcterms:modified>
</cp:coreProperties>
</file>